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9E6" w:rsidRPr="00B36F2A" w:rsidRDefault="001F29E6" w:rsidP="001F29E6">
      <w:pPr>
        <w:spacing w:after="0" w:line="276" w:lineRule="auto"/>
        <w:ind w:right="23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ДО</w:t>
      </w:r>
      <w:r w:rsidR="00012357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приложение №2</w:t>
      </w:r>
      <w:bookmarkStart w:id="0" w:name="_GoBack"/>
      <w:bookmarkEnd w:id="0"/>
    </w:p>
    <w:p w:rsidR="001F29E6" w:rsidRPr="00B36F2A" w:rsidRDefault="001F29E6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523B20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ОБЩИНА 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ПЛОВДИВ</w:t>
      </w:r>
    </w:p>
    <w:p w:rsidR="00C25EE8" w:rsidRPr="00B36F2A" w:rsidRDefault="00C25EE8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A5A64" w:rsidRPr="00523B20" w:rsidRDefault="00FA5A64" w:rsidP="001F29E6">
      <w:pPr>
        <w:spacing w:after="0" w:line="276" w:lineRule="auto"/>
        <w:ind w:right="23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F29E6" w:rsidRPr="00B36F2A" w:rsidRDefault="001F29E6" w:rsidP="009522EE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  <w:t>ИНДИКАТИВНО ПРЕДЛОЖЕНИЕ ЗА ПРОГНОЗНА СТОЙНОСТ</w:t>
      </w:r>
    </w:p>
    <w:p w:rsidR="001F29E6" w:rsidRPr="00B36F2A" w:rsidRDefault="001F29E6" w:rsidP="001F29E6">
      <w:pPr>
        <w:spacing w:after="0" w:line="276" w:lineRule="auto"/>
        <w:ind w:right="2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az-Cyrl-AZ" w:eastAsia="bg-BG"/>
        </w:rPr>
      </w:pPr>
    </w:p>
    <w:p w:rsidR="00FA5A64" w:rsidRPr="00B36F2A" w:rsidRDefault="00FA5A64" w:rsidP="009522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Долуподписаният/ата: ____________________________________________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_________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________</w:t>
      </w: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                                 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                 (име, презиме, фамилия)</w:t>
      </w:r>
    </w:p>
    <w:p w:rsidR="001F29E6" w:rsidRPr="00B36F2A" w:rsidRDefault="001F29E6" w:rsidP="009522EE">
      <w:pPr>
        <w:spacing w:after="0" w:line="276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в качеството ми на _________________________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_________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_______</w:t>
      </w:r>
      <w:r w:rsidR="00523B20">
        <w:rPr>
          <w:rFonts w:ascii="Times New Roman" w:eastAsia="Calibri" w:hAnsi="Times New Roman" w:cs="Times New Roman"/>
          <w:sz w:val="24"/>
          <w:szCs w:val="24"/>
          <w:lang w:eastAsia="bg-BG"/>
        </w:rPr>
        <w:t>____</w:t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 xml:space="preserve">(посочете длъжността) </w:t>
      </w:r>
    </w:p>
    <w:p w:rsidR="001F29E6" w:rsidRPr="00B36F2A" w:rsidRDefault="001F29E6" w:rsidP="009522EE">
      <w:pPr>
        <w:spacing w:after="0" w:line="276" w:lineRule="auto"/>
        <w:ind w:right="-108"/>
        <w:jc w:val="both"/>
        <w:rPr>
          <w:rFonts w:ascii="Times New Roman" w:eastAsia="Calibri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 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  <w:t xml:space="preserve">   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ab/>
        <w:t xml:space="preserve">       </w:t>
      </w:r>
      <w:r w:rsidR="00523B20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________</w:t>
      </w:r>
      <w:r w:rsidRPr="00B36F2A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 xml:space="preserve">           </w:t>
      </w:r>
      <w:r w:rsidRPr="00B36F2A">
        <w:rPr>
          <w:rFonts w:ascii="Times New Roman" w:eastAsia="Calibri" w:hAnsi="Times New Roman" w:cs="Times New Roman"/>
          <w:iCs/>
          <w:sz w:val="24"/>
          <w:szCs w:val="24"/>
          <w:lang w:eastAsia="bg-BG"/>
        </w:rPr>
        <w:t>(посочете наименованието на участника)</w:t>
      </w:r>
    </w:p>
    <w:p w:rsidR="001F29E6" w:rsidRPr="00B36F2A" w:rsidRDefault="001F29E6" w:rsidP="009522E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2A">
        <w:rPr>
          <w:rFonts w:ascii="Times New Roman" w:eastAsia="Times New Roman" w:hAnsi="Times New Roman" w:cs="Times New Roman"/>
          <w:sz w:val="24"/>
          <w:szCs w:val="24"/>
        </w:rPr>
        <w:t>с ЕИК/БУЛСТАТ _________________</w:t>
      </w:r>
      <w:r w:rsidR="00523B20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 w:rsidRPr="00B36F2A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343585" w:rsidRPr="00B36F2A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1F29E6" w:rsidRPr="00B36F2A" w:rsidRDefault="001F29E6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УВАЖАЕМ</w:t>
      </w:r>
      <w:r w:rsidR="009522EE"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И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522EE"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ДАМИ И ГОСПОДА</w:t>
      </w:r>
      <w:r w:rsidRPr="00B36F2A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,</w:t>
      </w:r>
    </w:p>
    <w:p w:rsidR="00343585" w:rsidRPr="00B36F2A" w:rsidRDefault="00343585" w:rsidP="00343585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343585" w:rsidRPr="00B36F2A" w:rsidRDefault="001F29E6" w:rsidP="00734F6C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Във връзка с отправена покана за </w:t>
      </w:r>
      <w:r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участие в пазарно проучване по смисъла на чл. 21, ал. 2 от З</w:t>
      </w:r>
      <w:r w:rsidR="00051A33"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акона за обществените поръчки </w:t>
      </w:r>
      <w:r w:rsidRPr="00B36F2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обществена поръчка с предмет: 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„</w:t>
      </w:r>
      <w:r w:rsidR="00734F6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Подготовка на мярка за намаляване на замърсяването на въздуха по приоритет 5.„Въздух </w:t>
      </w:r>
      <w:r w:rsidR="009522EE" w:rsidRPr="00B36F2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“</w:t>
      </w:r>
      <w:r w:rsidR="00734F6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– „</w:t>
      </w:r>
      <w:r w:rsidR="00734F6C" w:rsidRPr="00734F6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Мерки за справяне с вторичното </w:t>
      </w:r>
      <w:proofErr w:type="spellStart"/>
      <w:r w:rsidR="00734F6C" w:rsidRPr="00734F6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разпрашаване</w:t>
      </w:r>
      <w:proofErr w:type="spellEnd"/>
      <w:r w:rsidR="00734F6C" w:rsidRPr="00734F6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– зелена инфраструктура в градска среда (изграждане на "зелени поясни/зони", зелени стени, озеленяване на „кални петна“, зелени покриви и др., включите</w:t>
      </w:r>
      <w:r w:rsidR="00734F6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лно интелигентни зелени решения</w:t>
      </w:r>
      <w:r w:rsidR="00734F6C" w:rsidRPr="00734F6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)</w:t>
      </w:r>
      <w:r w:rsidR="00734F6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</w:t>
      </w: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6F2A">
        <w:rPr>
          <w:rFonts w:ascii="Times New Roman" w:eastAsia="Calibri" w:hAnsi="Times New Roman" w:cs="Times New Roman"/>
          <w:sz w:val="24"/>
          <w:szCs w:val="24"/>
        </w:rPr>
        <w:t>Ви предлагаме нашето индикативно ценово предложение</w:t>
      </w:r>
      <w:r w:rsidR="009522EE" w:rsidRPr="00B36F2A">
        <w:rPr>
          <w:rFonts w:ascii="Times New Roman" w:eastAsia="Calibri" w:hAnsi="Times New Roman" w:cs="Times New Roman"/>
          <w:sz w:val="24"/>
          <w:szCs w:val="24"/>
        </w:rPr>
        <w:t>:</w:t>
      </w:r>
      <w:r w:rsidRPr="00B36F2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41"/>
        <w:gridCol w:w="6418"/>
        <w:gridCol w:w="1430"/>
      </w:tblGrid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Дейност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Цена</w:t>
            </w:r>
          </w:p>
          <w:p w:rsidR="00734F6C" w:rsidRPr="00B36F2A" w:rsidRDefault="00734F6C" w:rsidP="001F29E6">
            <w:pPr>
              <w:widowControl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 w:bidi="bg-BG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 w:bidi="bg-BG"/>
              </w:rPr>
              <w:t>(в лева без</w:t>
            </w:r>
          </w:p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bg-BG" w:bidi="bg-BG"/>
              </w:rPr>
              <w:t>ДДС)</w:t>
            </w: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 xml:space="preserve">Подбор на подходящи площи за озеленяване. Създаване на картотека на проучените терени и описание на проблеми (заплахи и влияние) дейности, етапи и определяне на подходящи зелени мерки в Градска среда – 1 с принос за намаляване на вторичното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разпрашаване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, съгласно публикуваните на страницата на Програмата основни препоръки на управляващия орган.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bg-BG"/>
              </w:rPr>
              <w:t>Изготвяне на Проектно предложение, което да отразява приноса на приложените мерки от Дейност 1.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6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  <w:t>Обща стойност без ДДС: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4F6C" w:rsidRPr="00B36F2A" w:rsidTr="00D44494">
        <w:trPr>
          <w:jc w:val="center"/>
        </w:trPr>
        <w:tc>
          <w:tcPr>
            <w:tcW w:w="1241" w:type="dxa"/>
            <w:vAlign w:val="center"/>
          </w:tcPr>
          <w:p w:rsidR="00734F6C" w:rsidRPr="00B36F2A" w:rsidRDefault="00734F6C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vAlign w:val="center"/>
          </w:tcPr>
          <w:p w:rsidR="00734F6C" w:rsidRPr="00B36F2A" w:rsidRDefault="00734F6C" w:rsidP="001F29E6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</w:pPr>
            <w:r w:rsidRPr="00B36F2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bg-BG" w:bidi="bg-BG"/>
              </w:rPr>
              <w:t>Обща стойност с включен ДДС:</w:t>
            </w:r>
          </w:p>
        </w:tc>
        <w:tc>
          <w:tcPr>
            <w:tcW w:w="1430" w:type="dxa"/>
            <w:vAlign w:val="center"/>
          </w:tcPr>
          <w:p w:rsidR="00734F6C" w:rsidRPr="00B36F2A" w:rsidRDefault="00734F6C" w:rsidP="001F29E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9E6" w:rsidRPr="00B36F2A" w:rsidRDefault="001F29E6" w:rsidP="001F29E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Участници, които не са регистрирани по ЗДДС, посочват крайна цена и отбелязват това обстоятелство (че не са регистрирани) като забележка в Индикативната им ценова оферта.</w:t>
      </w: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Предложената цена е определена при пълно съобразяване с пазарните условия и включва всички присъщи разходи за изпълнение на дейностите, необходими</w:t>
      </w:r>
      <w:r w:rsidR="001300E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за качественото изпълнение на п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оръчката.</w:t>
      </w:r>
    </w:p>
    <w:p w:rsidR="009522EE" w:rsidRDefault="009522EE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Предложените цени са определени при п</w:t>
      </w:r>
      <w:r w:rsidR="00734F6C">
        <w:rPr>
          <w:rFonts w:ascii="Times New Roman" w:eastAsia="Calibri" w:hAnsi="Times New Roman" w:cs="Times New Roman"/>
          <w:sz w:val="24"/>
          <w:szCs w:val="24"/>
          <w:lang w:eastAsia="bg-BG"/>
        </w:rPr>
        <w:t>ълно съответствие с Техническото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734F6C">
        <w:rPr>
          <w:rFonts w:ascii="Times New Roman" w:eastAsia="Calibri" w:hAnsi="Times New Roman" w:cs="Times New Roman"/>
          <w:sz w:val="24"/>
          <w:szCs w:val="24"/>
          <w:lang w:eastAsia="bg-BG"/>
        </w:rPr>
        <w:t>задание</w:t>
      </w:r>
      <w:r w:rsidR="00051A33"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, представени от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Възложителя </w:t>
      </w:r>
      <w:r w:rsidR="00051A33"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като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Приложение № 1 </w:t>
      </w:r>
      <w:r w:rsidR="00734F6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към </w:t>
      </w: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Поканата за участие в пазарното проучване.</w:t>
      </w:r>
    </w:p>
    <w:p w:rsidR="00D44494" w:rsidRPr="00B36F2A" w:rsidRDefault="00D44494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1F29E6" w:rsidRPr="00B36F2A" w:rsidRDefault="001F29E6" w:rsidP="00844AB6">
      <w:pPr>
        <w:widowControl w:val="0"/>
        <w:tabs>
          <w:tab w:val="left" w:pos="993"/>
        </w:tabs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alibri" w:hAnsi="Times New Roman" w:cs="Times New Roman"/>
          <w:sz w:val="24"/>
          <w:szCs w:val="24"/>
          <w:lang w:eastAsia="bg-BG"/>
        </w:rPr>
        <w:t>Декларирам съгласие за съхранение и обработка на личните данни, които предоставям във връзка с участието на представлявания от мен участник в настоящото пазарно проучване, при спазване на разпоредбите на Закона за защита на личните данни и Регламент (ЕС) 2016/679 (GDPR).</w:t>
      </w: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b/>
          <w:color w:val="FF0000"/>
          <w:sz w:val="24"/>
          <w:szCs w:val="24"/>
          <w:u w:val="single"/>
          <w:lang w:val="ru-RU" w:eastAsia="bg-BG"/>
        </w:rPr>
      </w:pPr>
    </w:p>
    <w:p w:rsidR="00FA5A64" w:rsidRDefault="00FA5A64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</w:pPr>
    </w:p>
    <w:p w:rsidR="001300E5" w:rsidRPr="00B36F2A" w:rsidRDefault="001300E5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</w:pP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sz w:val="24"/>
          <w:szCs w:val="24"/>
          <w:lang w:eastAsia="bg-BG"/>
        </w:rPr>
      </w:pP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  <w:t xml:space="preserve"> </w:t>
      </w:r>
      <w:r w:rsidR="00C25EE8"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 xml:space="preserve">2022 </w:t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 xml:space="preserve">г.                 </w:t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lang w:eastAsia="bg-BG"/>
        </w:rPr>
        <w:tab/>
        <w:t xml:space="preserve">                                                          </w:t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ab/>
      </w:r>
      <w:r w:rsidR="00325EF9" w:rsidRPr="00B36F2A">
        <w:rPr>
          <w:rFonts w:ascii="Times New Roman" w:eastAsia="Courier New" w:hAnsi="Times New Roman" w:cs="Times New Roman"/>
          <w:sz w:val="24"/>
          <w:szCs w:val="24"/>
          <w:u w:val="single"/>
          <w:lang w:eastAsia="bg-BG"/>
        </w:rPr>
        <w:t>___</w:t>
      </w:r>
    </w:p>
    <w:p w:rsidR="001F29E6" w:rsidRPr="00B36F2A" w:rsidRDefault="001F29E6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        (дата)                                                 </w:t>
      </w: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ab/>
        <w:t xml:space="preserve">                                 </w:t>
      </w:r>
      <w:r w:rsidR="001300E5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                        </w:t>
      </w:r>
      <w:r w:rsidRPr="00B36F2A"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  <w:t xml:space="preserve"> (подпис и печат)</w:t>
      </w:r>
    </w:p>
    <w:p w:rsidR="00FA5A64" w:rsidRPr="00B36F2A" w:rsidRDefault="00FA5A64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</w:p>
    <w:p w:rsidR="00C25EE8" w:rsidRPr="00B36F2A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eastAsia="bg-BG"/>
        </w:rPr>
      </w:pPr>
    </w:p>
    <w:p w:rsidR="00C25EE8" w:rsidRPr="00B36F2A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val="ru-RU" w:eastAsia="bg-BG"/>
        </w:rPr>
      </w:pPr>
    </w:p>
    <w:p w:rsidR="00C25EE8" w:rsidRPr="00B36F2A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val="ru-RU" w:eastAsia="bg-BG"/>
        </w:rPr>
      </w:pPr>
    </w:p>
    <w:p w:rsidR="00C25EE8" w:rsidRPr="00B36F2A" w:rsidRDefault="00C25EE8" w:rsidP="001F29E6">
      <w:pPr>
        <w:spacing w:after="0" w:line="276" w:lineRule="auto"/>
        <w:jc w:val="both"/>
        <w:rPr>
          <w:rFonts w:ascii="Times New Roman" w:eastAsia="Courier New" w:hAnsi="Times New Roman" w:cs="Times New Roman"/>
          <w:iCs/>
          <w:sz w:val="24"/>
          <w:szCs w:val="24"/>
          <w:lang w:val="ru-RU" w:eastAsia="bg-BG"/>
        </w:rPr>
      </w:pPr>
    </w:p>
    <w:p w:rsidR="000E4C10" w:rsidRPr="00B36F2A" w:rsidRDefault="000E4C10">
      <w:pPr>
        <w:rPr>
          <w:rFonts w:ascii="Times New Roman" w:hAnsi="Times New Roman" w:cs="Times New Roman"/>
          <w:sz w:val="24"/>
          <w:szCs w:val="24"/>
        </w:rPr>
      </w:pPr>
    </w:p>
    <w:sectPr w:rsidR="000E4C10" w:rsidRPr="00B36F2A" w:rsidSect="00FA5A64">
      <w:pgSz w:w="11906" w:h="16838"/>
      <w:pgMar w:top="1702" w:right="70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58"/>
    <w:rsid w:val="00012357"/>
    <w:rsid w:val="00051A33"/>
    <w:rsid w:val="000A2EA5"/>
    <w:rsid w:val="000A3B58"/>
    <w:rsid w:val="000E4C10"/>
    <w:rsid w:val="001300E5"/>
    <w:rsid w:val="001A6829"/>
    <w:rsid w:val="001F29E6"/>
    <w:rsid w:val="00325EF9"/>
    <w:rsid w:val="00336354"/>
    <w:rsid w:val="00343585"/>
    <w:rsid w:val="003946ED"/>
    <w:rsid w:val="004D2472"/>
    <w:rsid w:val="00523B20"/>
    <w:rsid w:val="005B6F1F"/>
    <w:rsid w:val="006A04EA"/>
    <w:rsid w:val="006B42D8"/>
    <w:rsid w:val="006C48D2"/>
    <w:rsid w:val="00734F6C"/>
    <w:rsid w:val="007D62B0"/>
    <w:rsid w:val="00807E29"/>
    <w:rsid w:val="0081518A"/>
    <w:rsid w:val="00844AB6"/>
    <w:rsid w:val="009522EE"/>
    <w:rsid w:val="009B0B10"/>
    <w:rsid w:val="00B36F2A"/>
    <w:rsid w:val="00BB232B"/>
    <w:rsid w:val="00BB57BD"/>
    <w:rsid w:val="00C2595B"/>
    <w:rsid w:val="00C25EE8"/>
    <w:rsid w:val="00C5585C"/>
    <w:rsid w:val="00D236EA"/>
    <w:rsid w:val="00D44494"/>
    <w:rsid w:val="00DC011B"/>
    <w:rsid w:val="00E26F76"/>
    <w:rsid w:val="00ED50C0"/>
    <w:rsid w:val="00FA5A64"/>
    <w:rsid w:val="00F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67982"/>
  <w15:docId w15:val="{8E0FD88A-2A7B-469C-BE57-0BE4E442E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07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9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Todorov</dc:creator>
  <cp:keywords/>
  <dc:description/>
  <cp:lastModifiedBy>Todor Todorov</cp:lastModifiedBy>
  <cp:revision>3</cp:revision>
  <cp:lastPrinted>2022-07-06T10:22:00Z</cp:lastPrinted>
  <dcterms:created xsi:type="dcterms:W3CDTF">2022-08-29T15:05:00Z</dcterms:created>
  <dcterms:modified xsi:type="dcterms:W3CDTF">2022-08-29T15:13:00Z</dcterms:modified>
</cp:coreProperties>
</file>